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A9" w:rsidRPr="00B646BF" w:rsidRDefault="00CB7EA9" w:rsidP="00CB7EA9">
      <w:pPr>
        <w:spacing w:after="0" w:line="240" w:lineRule="auto"/>
        <w:jc w:val="center"/>
        <w:rPr>
          <w:rFonts w:ascii="Arial" w:hAnsi="Arial" w:cs="Arial"/>
          <w:b/>
          <w:sz w:val="32"/>
          <w:szCs w:val="32"/>
        </w:rPr>
      </w:pPr>
      <w:r>
        <w:rPr>
          <w:rFonts w:ascii="Arial" w:hAnsi="Arial" w:cs="Arial"/>
          <w:b/>
          <w:sz w:val="32"/>
          <w:szCs w:val="32"/>
        </w:rPr>
        <w:t>30.08.2018г. № 272</w:t>
      </w:r>
    </w:p>
    <w:p w:rsidR="00CB7EA9" w:rsidRDefault="00CB7EA9" w:rsidP="00CB7EA9">
      <w:pPr>
        <w:spacing w:after="0" w:line="240" w:lineRule="auto"/>
        <w:jc w:val="center"/>
        <w:rPr>
          <w:rFonts w:ascii="Arial" w:hAnsi="Arial" w:cs="Arial"/>
          <w:b/>
          <w:sz w:val="32"/>
          <w:szCs w:val="32"/>
        </w:rPr>
      </w:pPr>
      <w:r>
        <w:rPr>
          <w:rFonts w:ascii="Arial" w:hAnsi="Arial" w:cs="Arial"/>
          <w:b/>
          <w:sz w:val="32"/>
          <w:szCs w:val="32"/>
        </w:rPr>
        <w:t xml:space="preserve">РОССИЙСКАЯ ФЕДЕРАЦИЯ </w:t>
      </w:r>
    </w:p>
    <w:p w:rsidR="00CB7EA9" w:rsidRDefault="00CB7EA9" w:rsidP="00CB7EA9">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CB7EA9" w:rsidRDefault="00CB7EA9" w:rsidP="00CB7EA9">
      <w:pPr>
        <w:spacing w:after="0" w:line="240" w:lineRule="auto"/>
        <w:jc w:val="center"/>
        <w:rPr>
          <w:rFonts w:ascii="Arial" w:hAnsi="Arial" w:cs="Arial"/>
          <w:b/>
          <w:sz w:val="32"/>
          <w:szCs w:val="32"/>
        </w:rPr>
      </w:pPr>
      <w:r>
        <w:rPr>
          <w:rFonts w:ascii="Arial" w:hAnsi="Arial" w:cs="Arial"/>
          <w:b/>
          <w:sz w:val="32"/>
          <w:szCs w:val="32"/>
        </w:rPr>
        <w:t>БОХАНСКИЙ РАЙОН</w:t>
      </w:r>
    </w:p>
    <w:p w:rsidR="00CB7EA9" w:rsidRDefault="00E8073E" w:rsidP="00CB7EA9">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r w:rsidR="00CB7EA9">
        <w:rPr>
          <w:rFonts w:ascii="Arial" w:hAnsi="Arial" w:cs="Arial"/>
          <w:b/>
          <w:sz w:val="32"/>
          <w:szCs w:val="32"/>
        </w:rPr>
        <w:t xml:space="preserve"> </w:t>
      </w:r>
      <w:r>
        <w:rPr>
          <w:rFonts w:ascii="Arial" w:hAnsi="Arial" w:cs="Arial"/>
          <w:b/>
          <w:sz w:val="32"/>
          <w:szCs w:val="32"/>
        </w:rPr>
        <w:t>«</w:t>
      </w:r>
      <w:r w:rsidR="00CB7EA9">
        <w:rPr>
          <w:rFonts w:ascii="Arial" w:hAnsi="Arial" w:cs="Arial"/>
          <w:b/>
          <w:sz w:val="32"/>
          <w:szCs w:val="32"/>
        </w:rPr>
        <w:t>УКЫР</w:t>
      </w:r>
      <w:r>
        <w:rPr>
          <w:rFonts w:ascii="Arial" w:hAnsi="Arial" w:cs="Arial"/>
          <w:b/>
          <w:sz w:val="32"/>
          <w:szCs w:val="32"/>
        </w:rPr>
        <w:t>»</w:t>
      </w:r>
    </w:p>
    <w:p w:rsidR="00CB7EA9" w:rsidRDefault="00CB7EA9" w:rsidP="00CB7EA9">
      <w:pPr>
        <w:spacing w:after="0" w:line="240" w:lineRule="auto"/>
        <w:jc w:val="center"/>
        <w:rPr>
          <w:rFonts w:ascii="Arial" w:hAnsi="Arial" w:cs="Arial"/>
          <w:b/>
          <w:sz w:val="32"/>
          <w:szCs w:val="32"/>
        </w:rPr>
      </w:pPr>
      <w:r>
        <w:rPr>
          <w:rFonts w:ascii="Arial" w:hAnsi="Arial" w:cs="Arial"/>
          <w:b/>
          <w:sz w:val="32"/>
          <w:szCs w:val="32"/>
        </w:rPr>
        <w:t>ДУМА</w:t>
      </w:r>
    </w:p>
    <w:p w:rsidR="00CB7EA9" w:rsidRDefault="00CB7EA9" w:rsidP="00FD7429">
      <w:pPr>
        <w:tabs>
          <w:tab w:val="left" w:pos="9639"/>
        </w:tabs>
        <w:spacing w:after="0" w:line="240" w:lineRule="auto"/>
        <w:ind w:right="-1"/>
        <w:jc w:val="center"/>
        <w:rPr>
          <w:rFonts w:ascii="Arial" w:hAnsi="Arial" w:cs="Arial"/>
          <w:b/>
          <w:sz w:val="32"/>
          <w:szCs w:val="32"/>
        </w:rPr>
      </w:pPr>
      <w:r>
        <w:rPr>
          <w:rFonts w:ascii="Arial" w:hAnsi="Arial" w:cs="Arial"/>
          <w:b/>
          <w:sz w:val="32"/>
          <w:szCs w:val="32"/>
        </w:rPr>
        <w:t>РЕШЕНИЕ</w:t>
      </w:r>
    </w:p>
    <w:p w:rsidR="00FD7429" w:rsidRPr="006A0EBA" w:rsidRDefault="00FD7429" w:rsidP="00FD7429">
      <w:pPr>
        <w:tabs>
          <w:tab w:val="left" w:pos="9639"/>
        </w:tabs>
        <w:spacing w:after="0" w:line="240" w:lineRule="auto"/>
        <w:ind w:right="-1"/>
        <w:jc w:val="center"/>
        <w:rPr>
          <w:rFonts w:ascii="Arial" w:hAnsi="Arial" w:cs="Arial"/>
          <w:b/>
          <w:sz w:val="32"/>
          <w:szCs w:val="32"/>
        </w:rPr>
      </w:pPr>
    </w:p>
    <w:p w:rsidR="00CB7EA9" w:rsidRDefault="00CB7EA9" w:rsidP="00FD7429">
      <w:pPr>
        <w:spacing w:after="0" w:line="240" w:lineRule="auto"/>
        <w:jc w:val="center"/>
        <w:rPr>
          <w:rFonts w:ascii="Arial" w:hAnsi="Arial" w:cs="Arial"/>
          <w:b/>
          <w:sz w:val="32"/>
          <w:szCs w:val="32"/>
        </w:rPr>
      </w:pPr>
      <w:r w:rsidRPr="00C0516C">
        <w:rPr>
          <w:rFonts w:ascii="Arial" w:hAnsi="Arial" w:cs="Arial"/>
          <w:b/>
          <w:sz w:val="32"/>
          <w:szCs w:val="32"/>
        </w:rPr>
        <w:t>ОБ УТВЕРЖДЕНИИ ПОЛОЖЕНИЯ О ПЕНСИОННОМ ОБЕСПЕЧЕНИИ ВЫБОРНЫХ ДОЛЖНОСТНЫХ ЛИЦ МЕСТНОГО САМОУПРАВЛЕНИЯ МУНИЦ</w:t>
      </w:r>
      <w:r>
        <w:rPr>
          <w:rFonts w:ascii="Arial" w:hAnsi="Arial" w:cs="Arial"/>
          <w:b/>
          <w:sz w:val="32"/>
          <w:szCs w:val="32"/>
        </w:rPr>
        <w:t>И</w:t>
      </w:r>
      <w:r w:rsidRPr="00C0516C">
        <w:rPr>
          <w:rFonts w:ascii="Arial" w:hAnsi="Arial" w:cs="Arial"/>
          <w:b/>
          <w:sz w:val="32"/>
          <w:szCs w:val="32"/>
        </w:rPr>
        <w:t>ПАЛЬНОГО ОБРАЗОВАНИЯ «</w:t>
      </w:r>
      <w:r>
        <w:rPr>
          <w:rFonts w:ascii="Arial" w:hAnsi="Arial" w:cs="Arial"/>
          <w:b/>
          <w:sz w:val="32"/>
          <w:szCs w:val="32"/>
        </w:rPr>
        <w:t>УКЫР</w:t>
      </w:r>
      <w:r w:rsidRPr="00C0516C">
        <w:rPr>
          <w:rFonts w:ascii="Arial" w:hAnsi="Arial" w:cs="Arial"/>
          <w:b/>
          <w:sz w:val="32"/>
          <w:szCs w:val="32"/>
        </w:rPr>
        <w:t>»</w:t>
      </w:r>
      <w:r>
        <w:rPr>
          <w:rFonts w:ascii="Arial" w:hAnsi="Arial" w:cs="Arial"/>
          <w:b/>
          <w:sz w:val="32"/>
          <w:szCs w:val="32"/>
        </w:rPr>
        <w:t>,</w:t>
      </w:r>
      <w:r w:rsidRPr="00C0516C">
        <w:rPr>
          <w:rFonts w:ascii="Arial" w:hAnsi="Arial" w:cs="Arial"/>
          <w:b/>
          <w:sz w:val="32"/>
          <w:szCs w:val="32"/>
        </w:rPr>
        <w:t xml:space="preserve"> ОСУЩЕСТВЛЯЮЩИХ СВОИ ПОЛНОМОЧИЯ НА ПОСТОЯННОЙ ОСНОВЕ</w:t>
      </w:r>
    </w:p>
    <w:p w:rsidR="00CB7EA9" w:rsidRPr="00FD7429" w:rsidRDefault="00CB7EA9" w:rsidP="00FD7429">
      <w:pPr>
        <w:spacing w:after="0" w:line="240" w:lineRule="auto"/>
        <w:ind w:firstLine="709"/>
        <w:jc w:val="center"/>
        <w:rPr>
          <w:rFonts w:ascii="Arial" w:hAnsi="Arial" w:cs="Arial"/>
          <w:b/>
          <w:sz w:val="24"/>
          <w:szCs w:val="24"/>
        </w:rPr>
      </w:pPr>
    </w:p>
    <w:p w:rsidR="00CB7EA9" w:rsidRPr="00FD7429" w:rsidRDefault="00CB7EA9" w:rsidP="00FD7429">
      <w:pPr>
        <w:spacing w:after="0" w:line="240" w:lineRule="auto"/>
        <w:ind w:firstLine="709"/>
        <w:jc w:val="both"/>
        <w:rPr>
          <w:rFonts w:ascii="Arial" w:hAnsi="Arial" w:cs="Arial"/>
          <w:sz w:val="24"/>
          <w:szCs w:val="24"/>
        </w:rPr>
      </w:pPr>
      <w:r w:rsidRPr="00FD7429">
        <w:rPr>
          <w:rFonts w:ascii="Arial" w:hAnsi="Arial" w:cs="Arial"/>
          <w:sz w:val="24"/>
          <w:szCs w:val="24"/>
        </w:rPr>
        <w:t>В соответствии со статьей 10 Закона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руководствуясь статьей 45 Устава муниципального образования «</w:t>
      </w:r>
      <w:proofErr w:type="spellStart"/>
      <w:r w:rsidRPr="00FD7429">
        <w:rPr>
          <w:rFonts w:ascii="Arial" w:hAnsi="Arial" w:cs="Arial"/>
          <w:sz w:val="24"/>
          <w:szCs w:val="24"/>
        </w:rPr>
        <w:t>Укыр</w:t>
      </w:r>
      <w:proofErr w:type="spellEnd"/>
      <w:r w:rsidRPr="00FD7429">
        <w:rPr>
          <w:rFonts w:ascii="Arial" w:hAnsi="Arial" w:cs="Arial"/>
          <w:sz w:val="24"/>
          <w:szCs w:val="24"/>
        </w:rPr>
        <w:t xml:space="preserve">», </w:t>
      </w:r>
      <w:r w:rsidR="00FD7429">
        <w:rPr>
          <w:rFonts w:ascii="Arial" w:hAnsi="Arial" w:cs="Arial"/>
          <w:sz w:val="24"/>
          <w:szCs w:val="24"/>
        </w:rPr>
        <w:t>Дума</w:t>
      </w:r>
    </w:p>
    <w:p w:rsidR="00CB7EA9" w:rsidRPr="00FD7429" w:rsidRDefault="00CB7EA9" w:rsidP="00FD7429">
      <w:pPr>
        <w:spacing w:after="0" w:line="240" w:lineRule="auto"/>
        <w:ind w:firstLine="709"/>
        <w:jc w:val="center"/>
        <w:rPr>
          <w:rFonts w:ascii="Arial" w:hAnsi="Arial" w:cs="Arial"/>
          <w:sz w:val="30"/>
          <w:szCs w:val="30"/>
        </w:rPr>
      </w:pPr>
    </w:p>
    <w:p w:rsidR="00CB7EA9" w:rsidRPr="00FD7429" w:rsidRDefault="00CB7EA9" w:rsidP="00FD7429">
      <w:pPr>
        <w:spacing w:after="0" w:line="240" w:lineRule="auto"/>
        <w:ind w:firstLine="709"/>
        <w:jc w:val="center"/>
        <w:rPr>
          <w:rFonts w:ascii="Arial" w:hAnsi="Arial" w:cs="Arial"/>
          <w:b/>
          <w:sz w:val="30"/>
          <w:szCs w:val="30"/>
        </w:rPr>
      </w:pPr>
      <w:r w:rsidRPr="00FD7429">
        <w:rPr>
          <w:rFonts w:ascii="Arial" w:hAnsi="Arial" w:cs="Arial"/>
          <w:b/>
          <w:sz w:val="30"/>
          <w:szCs w:val="30"/>
        </w:rPr>
        <w:t>РЕШИЛА:</w:t>
      </w:r>
    </w:p>
    <w:p w:rsidR="00CB7EA9" w:rsidRPr="00FD7429" w:rsidRDefault="00CB7EA9" w:rsidP="00FD7429">
      <w:pPr>
        <w:spacing w:after="0" w:line="240" w:lineRule="auto"/>
        <w:ind w:firstLine="709"/>
        <w:jc w:val="center"/>
        <w:rPr>
          <w:sz w:val="30"/>
          <w:szCs w:val="30"/>
        </w:rPr>
      </w:pP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 xml:space="preserve">1. </w:t>
      </w:r>
      <w:bookmarkStart w:id="0" w:name="sub_1"/>
      <w:r w:rsidRPr="00FD7429">
        <w:rPr>
          <w:rFonts w:ascii="Arial" w:hAnsi="Arial" w:cs="Arial"/>
          <w:sz w:val="24"/>
          <w:szCs w:val="24"/>
        </w:rPr>
        <w:t xml:space="preserve">Утвердить прилагаемое </w:t>
      </w:r>
      <w:hyperlink w:anchor="Par32" w:history="1">
        <w:r w:rsidRPr="00FD7429">
          <w:rPr>
            <w:rFonts w:ascii="Arial" w:hAnsi="Arial" w:cs="Arial"/>
            <w:sz w:val="24"/>
            <w:szCs w:val="24"/>
          </w:rPr>
          <w:t>Положение</w:t>
        </w:r>
      </w:hyperlink>
      <w:r w:rsidRPr="00FD7429">
        <w:rPr>
          <w:rFonts w:ascii="Arial" w:hAnsi="Arial" w:cs="Arial"/>
          <w:sz w:val="24"/>
          <w:szCs w:val="24"/>
        </w:rPr>
        <w:t xml:space="preserve"> о пенсионном обеспечении выборных должностных лиц местного самоуправления муниципального образования «</w:t>
      </w:r>
      <w:proofErr w:type="spellStart"/>
      <w:r w:rsidRPr="00FD7429">
        <w:rPr>
          <w:rFonts w:ascii="Arial" w:hAnsi="Arial" w:cs="Arial"/>
          <w:sz w:val="24"/>
          <w:szCs w:val="24"/>
        </w:rPr>
        <w:t>Укыр</w:t>
      </w:r>
      <w:proofErr w:type="spellEnd"/>
      <w:r w:rsidRPr="00FD7429">
        <w:rPr>
          <w:rFonts w:ascii="Arial" w:hAnsi="Arial" w:cs="Arial"/>
          <w:sz w:val="24"/>
          <w:szCs w:val="24"/>
        </w:rPr>
        <w:t>», осуществляющих свои полномочия на постоянной основе</w:t>
      </w:r>
    </w:p>
    <w:p w:rsidR="00CB7EA9" w:rsidRPr="00FD7429" w:rsidRDefault="00CB7EA9" w:rsidP="00FD7429">
      <w:pPr>
        <w:spacing w:after="0" w:line="240" w:lineRule="auto"/>
        <w:ind w:firstLine="709"/>
        <w:jc w:val="both"/>
        <w:rPr>
          <w:rFonts w:ascii="Arial" w:hAnsi="Arial" w:cs="Arial"/>
          <w:sz w:val="24"/>
          <w:szCs w:val="24"/>
        </w:rPr>
      </w:pPr>
      <w:r w:rsidRPr="00FD7429">
        <w:rPr>
          <w:rFonts w:ascii="Arial" w:hAnsi="Arial" w:cs="Arial"/>
          <w:sz w:val="24"/>
          <w:szCs w:val="24"/>
        </w:rPr>
        <w:t>2. Решение вступает в силу по истечении 10 дней.</w:t>
      </w:r>
    </w:p>
    <w:bookmarkEnd w:id="0"/>
    <w:p w:rsidR="00FD7429" w:rsidRDefault="00FD7429" w:rsidP="00FD7429">
      <w:pPr>
        <w:pStyle w:val="a4"/>
        <w:ind w:firstLine="709"/>
        <w:rPr>
          <w:rFonts w:ascii="Arial" w:hAnsi="Arial" w:cs="Arial"/>
          <w:sz w:val="24"/>
          <w:szCs w:val="24"/>
        </w:rPr>
      </w:pPr>
    </w:p>
    <w:p w:rsidR="00FD7429" w:rsidRDefault="00FD7429" w:rsidP="00FD7429">
      <w:pPr>
        <w:pStyle w:val="a4"/>
        <w:ind w:firstLine="709"/>
        <w:rPr>
          <w:rFonts w:ascii="Arial" w:hAnsi="Arial" w:cs="Arial"/>
          <w:sz w:val="24"/>
          <w:szCs w:val="24"/>
        </w:rPr>
      </w:pPr>
    </w:p>
    <w:p w:rsidR="00FD7429" w:rsidRDefault="00FD7429" w:rsidP="00FD7429">
      <w:pPr>
        <w:pStyle w:val="a4"/>
        <w:ind w:firstLine="709"/>
        <w:rPr>
          <w:rFonts w:ascii="Arial" w:hAnsi="Arial" w:cs="Arial"/>
          <w:sz w:val="24"/>
          <w:szCs w:val="24"/>
        </w:rPr>
      </w:pPr>
      <w:r>
        <w:rPr>
          <w:rFonts w:ascii="Arial" w:hAnsi="Arial" w:cs="Arial"/>
          <w:sz w:val="24"/>
          <w:szCs w:val="24"/>
        </w:rPr>
        <w:t>Председатель Думы,</w:t>
      </w:r>
    </w:p>
    <w:p w:rsidR="00FD7429" w:rsidRDefault="00FD7429" w:rsidP="00FD7429">
      <w:pPr>
        <w:pStyle w:val="a4"/>
        <w:ind w:firstLine="709"/>
        <w:rPr>
          <w:rFonts w:ascii="Arial" w:hAnsi="Arial" w:cs="Arial"/>
          <w:sz w:val="24"/>
          <w:szCs w:val="24"/>
        </w:rPr>
      </w:pPr>
      <w:r>
        <w:rPr>
          <w:rFonts w:ascii="Arial" w:hAnsi="Arial" w:cs="Arial"/>
          <w:sz w:val="24"/>
          <w:szCs w:val="24"/>
        </w:rPr>
        <w:t>Глава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w:t>
      </w:r>
    </w:p>
    <w:p w:rsidR="00FD7429" w:rsidRDefault="00FD7429" w:rsidP="00FD7429">
      <w:pPr>
        <w:spacing w:after="0" w:line="240" w:lineRule="auto"/>
        <w:ind w:firstLine="709"/>
        <w:jc w:val="both"/>
        <w:rPr>
          <w:rFonts w:ascii="Arial" w:hAnsi="Arial" w:cs="Arial"/>
          <w:sz w:val="24"/>
          <w:szCs w:val="24"/>
        </w:rPr>
      </w:pPr>
      <w:proofErr w:type="spellStart"/>
      <w:r>
        <w:rPr>
          <w:rFonts w:ascii="Arial" w:hAnsi="Arial" w:cs="Arial"/>
          <w:sz w:val="24"/>
          <w:szCs w:val="24"/>
        </w:rPr>
        <w:t>Баглаева</w:t>
      </w:r>
      <w:proofErr w:type="spellEnd"/>
      <w:r>
        <w:rPr>
          <w:rFonts w:ascii="Arial" w:hAnsi="Arial" w:cs="Arial"/>
          <w:sz w:val="24"/>
          <w:szCs w:val="24"/>
        </w:rPr>
        <w:t xml:space="preserve"> Елена Александровна</w:t>
      </w:r>
    </w:p>
    <w:p w:rsidR="00CB7EA9" w:rsidRPr="00FD7429" w:rsidRDefault="00CB7EA9" w:rsidP="00FD7429">
      <w:pPr>
        <w:pStyle w:val="ConsPlusNormal"/>
        <w:widowControl/>
        <w:ind w:firstLine="709"/>
        <w:jc w:val="both"/>
        <w:rPr>
          <w:sz w:val="24"/>
          <w:szCs w:val="24"/>
        </w:rPr>
      </w:pPr>
    </w:p>
    <w:p w:rsidR="00CB7EA9" w:rsidRDefault="00CB7EA9" w:rsidP="00FD7429">
      <w:pPr>
        <w:widowControl w:val="0"/>
        <w:autoSpaceDE w:val="0"/>
        <w:autoSpaceDN w:val="0"/>
        <w:adjustRightInd w:val="0"/>
        <w:spacing w:after="0" w:line="240" w:lineRule="auto"/>
        <w:ind w:firstLine="709"/>
        <w:jc w:val="right"/>
        <w:outlineLvl w:val="0"/>
        <w:rPr>
          <w:rFonts w:ascii="Courier New" w:hAnsi="Courier New" w:cs="Courier New"/>
        </w:rPr>
      </w:pPr>
    </w:p>
    <w:p w:rsidR="00E8073E" w:rsidRDefault="00E8073E" w:rsidP="00FD7429">
      <w:pPr>
        <w:widowControl w:val="0"/>
        <w:autoSpaceDE w:val="0"/>
        <w:autoSpaceDN w:val="0"/>
        <w:adjustRightInd w:val="0"/>
        <w:spacing w:after="0" w:line="240" w:lineRule="auto"/>
        <w:ind w:firstLine="709"/>
        <w:jc w:val="right"/>
        <w:outlineLvl w:val="0"/>
        <w:rPr>
          <w:rFonts w:ascii="Courier New" w:hAnsi="Courier New" w:cs="Courier New"/>
        </w:rPr>
      </w:pPr>
    </w:p>
    <w:p w:rsidR="00E8073E" w:rsidRDefault="00E8073E" w:rsidP="00FD7429">
      <w:pPr>
        <w:widowControl w:val="0"/>
        <w:autoSpaceDE w:val="0"/>
        <w:autoSpaceDN w:val="0"/>
        <w:adjustRightInd w:val="0"/>
        <w:spacing w:after="0" w:line="240" w:lineRule="auto"/>
        <w:ind w:firstLine="709"/>
        <w:jc w:val="right"/>
        <w:outlineLvl w:val="0"/>
        <w:rPr>
          <w:rFonts w:ascii="Courier New" w:hAnsi="Courier New" w:cs="Courier New"/>
        </w:rPr>
      </w:pPr>
    </w:p>
    <w:p w:rsidR="00E8073E" w:rsidRDefault="00E8073E" w:rsidP="00FD7429">
      <w:pPr>
        <w:widowControl w:val="0"/>
        <w:autoSpaceDE w:val="0"/>
        <w:autoSpaceDN w:val="0"/>
        <w:adjustRightInd w:val="0"/>
        <w:spacing w:after="0" w:line="240" w:lineRule="auto"/>
        <w:ind w:firstLine="709"/>
        <w:jc w:val="right"/>
        <w:outlineLvl w:val="0"/>
        <w:rPr>
          <w:rFonts w:ascii="Courier New" w:hAnsi="Courier New" w:cs="Courier New"/>
        </w:rPr>
      </w:pPr>
    </w:p>
    <w:p w:rsidR="00E8073E" w:rsidRDefault="00E8073E" w:rsidP="00FD7429">
      <w:pPr>
        <w:widowControl w:val="0"/>
        <w:autoSpaceDE w:val="0"/>
        <w:autoSpaceDN w:val="0"/>
        <w:adjustRightInd w:val="0"/>
        <w:spacing w:after="0" w:line="240" w:lineRule="auto"/>
        <w:ind w:firstLine="709"/>
        <w:jc w:val="right"/>
        <w:outlineLvl w:val="0"/>
        <w:rPr>
          <w:rFonts w:ascii="Courier New" w:hAnsi="Courier New" w:cs="Courier New"/>
        </w:rPr>
      </w:pPr>
    </w:p>
    <w:p w:rsidR="00E8073E" w:rsidRDefault="00E8073E" w:rsidP="00FD7429">
      <w:pPr>
        <w:widowControl w:val="0"/>
        <w:autoSpaceDE w:val="0"/>
        <w:autoSpaceDN w:val="0"/>
        <w:adjustRightInd w:val="0"/>
        <w:spacing w:after="0" w:line="240" w:lineRule="auto"/>
        <w:ind w:firstLine="709"/>
        <w:jc w:val="right"/>
        <w:outlineLvl w:val="0"/>
        <w:rPr>
          <w:rFonts w:ascii="Courier New" w:hAnsi="Courier New" w:cs="Courier New"/>
        </w:rPr>
      </w:pPr>
    </w:p>
    <w:p w:rsidR="00E8073E" w:rsidRDefault="00E8073E" w:rsidP="00FD7429">
      <w:pPr>
        <w:widowControl w:val="0"/>
        <w:autoSpaceDE w:val="0"/>
        <w:autoSpaceDN w:val="0"/>
        <w:adjustRightInd w:val="0"/>
        <w:spacing w:after="0" w:line="240" w:lineRule="auto"/>
        <w:ind w:firstLine="709"/>
        <w:jc w:val="right"/>
        <w:outlineLvl w:val="0"/>
        <w:rPr>
          <w:rFonts w:ascii="Courier New" w:hAnsi="Courier New" w:cs="Courier New"/>
        </w:rPr>
      </w:pPr>
    </w:p>
    <w:p w:rsidR="00E8073E" w:rsidRDefault="00E8073E" w:rsidP="00FD7429">
      <w:pPr>
        <w:widowControl w:val="0"/>
        <w:autoSpaceDE w:val="0"/>
        <w:autoSpaceDN w:val="0"/>
        <w:adjustRightInd w:val="0"/>
        <w:spacing w:after="0" w:line="240" w:lineRule="auto"/>
        <w:ind w:firstLine="709"/>
        <w:jc w:val="right"/>
        <w:outlineLvl w:val="0"/>
        <w:rPr>
          <w:rFonts w:ascii="Courier New" w:hAnsi="Courier New" w:cs="Courier New"/>
        </w:rPr>
      </w:pPr>
    </w:p>
    <w:p w:rsidR="00E8073E" w:rsidRDefault="00E8073E" w:rsidP="00FD7429">
      <w:pPr>
        <w:widowControl w:val="0"/>
        <w:autoSpaceDE w:val="0"/>
        <w:autoSpaceDN w:val="0"/>
        <w:adjustRightInd w:val="0"/>
        <w:spacing w:after="0" w:line="240" w:lineRule="auto"/>
        <w:ind w:firstLine="709"/>
        <w:jc w:val="right"/>
        <w:outlineLvl w:val="0"/>
        <w:rPr>
          <w:rFonts w:ascii="Courier New" w:hAnsi="Courier New" w:cs="Courier New"/>
        </w:rPr>
      </w:pPr>
    </w:p>
    <w:p w:rsidR="00E8073E" w:rsidRDefault="00E8073E" w:rsidP="00FD7429">
      <w:pPr>
        <w:widowControl w:val="0"/>
        <w:autoSpaceDE w:val="0"/>
        <w:autoSpaceDN w:val="0"/>
        <w:adjustRightInd w:val="0"/>
        <w:spacing w:after="0" w:line="240" w:lineRule="auto"/>
        <w:ind w:firstLine="709"/>
        <w:jc w:val="right"/>
        <w:outlineLvl w:val="0"/>
        <w:rPr>
          <w:rFonts w:ascii="Courier New" w:hAnsi="Courier New" w:cs="Courier New"/>
        </w:rPr>
      </w:pPr>
    </w:p>
    <w:p w:rsidR="00E8073E" w:rsidRDefault="00E8073E" w:rsidP="00FD7429">
      <w:pPr>
        <w:widowControl w:val="0"/>
        <w:autoSpaceDE w:val="0"/>
        <w:autoSpaceDN w:val="0"/>
        <w:adjustRightInd w:val="0"/>
        <w:spacing w:after="0" w:line="240" w:lineRule="auto"/>
        <w:ind w:firstLine="709"/>
        <w:jc w:val="right"/>
        <w:outlineLvl w:val="0"/>
        <w:rPr>
          <w:rFonts w:ascii="Courier New" w:hAnsi="Courier New" w:cs="Courier New"/>
        </w:rPr>
      </w:pPr>
    </w:p>
    <w:p w:rsidR="00E8073E" w:rsidRDefault="00E8073E" w:rsidP="00FD7429">
      <w:pPr>
        <w:widowControl w:val="0"/>
        <w:autoSpaceDE w:val="0"/>
        <w:autoSpaceDN w:val="0"/>
        <w:adjustRightInd w:val="0"/>
        <w:spacing w:after="0" w:line="240" w:lineRule="auto"/>
        <w:ind w:firstLine="709"/>
        <w:jc w:val="right"/>
        <w:outlineLvl w:val="0"/>
        <w:rPr>
          <w:rFonts w:ascii="Courier New" w:hAnsi="Courier New" w:cs="Courier New"/>
        </w:rPr>
      </w:pPr>
    </w:p>
    <w:p w:rsidR="00E8073E" w:rsidRDefault="00E8073E" w:rsidP="00FD7429">
      <w:pPr>
        <w:widowControl w:val="0"/>
        <w:autoSpaceDE w:val="0"/>
        <w:autoSpaceDN w:val="0"/>
        <w:adjustRightInd w:val="0"/>
        <w:spacing w:after="0" w:line="240" w:lineRule="auto"/>
        <w:ind w:firstLine="709"/>
        <w:jc w:val="right"/>
        <w:outlineLvl w:val="0"/>
        <w:rPr>
          <w:rFonts w:ascii="Courier New" w:hAnsi="Courier New" w:cs="Courier New"/>
        </w:rPr>
      </w:pPr>
    </w:p>
    <w:p w:rsidR="00E8073E" w:rsidRDefault="00E8073E" w:rsidP="00FD7429">
      <w:pPr>
        <w:widowControl w:val="0"/>
        <w:autoSpaceDE w:val="0"/>
        <w:autoSpaceDN w:val="0"/>
        <w:adjustRightInd w:val="0"/>
        <w:spacing w:after="0" w:line="240" w:lineRule="auto"/>
        <w:ind w:firstLine="709"/>
        <w:jc w:val="right"/>
        <w:outlineLvl w:val="0"/>
        <w:rPr>
          <w:rFonts w:ascii="Courier New" w:hAnsi="Courier New" w:cs="Courier New"/>
        </w:rPr>
      </w:pPr>
    </w:p>
    <w:p w:rsidR="00E8073E" w:rsidRDefault="00E8073E" w:rsidP="00FD7429">
      <w:pPr>
        <w:widowControl w:val="0"/>
        <w:autoSpaceDE w:val="0"/>
        <w:autoSpaceDN w:val="0"/>
        <w:adjustRightInd w:val="0"/>
        <w:spacing w:after="0" w:line="240" w:lineRule="auto"/>
        <w:ind w:firstLine="709"/>
        <w:jc w:val="right"/>
        <w:outlineLvl w:val="0"/>
        <w:rPr>
          <w:rFonts w:ascii="Courier New" w:hAnsi="Courier New" w:cs="Courier New"/>
        </w:rPr>
      </w:pPr>
    </w:p>
    <w:p w:rsidR="00E8073E" w:rsidRDefault="00E8073E" w:rsidP="00FD7429">
      <w:pPr>
        <w:widowControl w:val="0"/>
        <w:autoSpaceDE w:val="0"/>
        <w:autoSpaceDN w:val="0"/>
        <w:adjustRightInd w:val="0"/>
        <w:spacing w:after="0" w:line="240" w:lineRule="auto"/>
        <w:ind w:firstLine="709"/>
        <w:jc w:val="right"/>
        <w:outlineLvl w:val="0"/>
        <w:rPr>
          <w:rFonts w:ascii="Courier New" w:hAnsi="Courier New" w:cs="Courier New"/>
        </w:rPr>
      </w:pPr>
    </w:p>
    <w:p w:rsidR="00FD7429" w:rsidRDefault="00FD7429" w:rsidP="00FD7429">
      <w:pPr>
        <w:widowControl w:val="0"/>
        <w:autoSpaceDE w:val="0"/>
        <w:autoSpaceDN w:val="0"/>
        <w:adjustRightInd w:val="0"/>
        <w:spacing w:after="0" w:line="240" w:lineRule="auto"/>
        <w:ind w:firstLine="709"/>
        <w:jc w:val="right"/>
        <w:outlineLvl w:val="0"/>
        <w:rPr>
          <w:rFonts w:ascii="Courier New" w:hAnsi="Courier New" w:cs="Courier New"/>
        </w:rPr>
      </w:pPr>
    </w:p>
    <w:p w:rsidR="00CB7EA9" w:rsidRPr="00C0516C" w:rsidRDefault="00CB7EA9" w:rsidP="00FD7429">
      <w:pPr>
        <w:widowControl w:val="0"/>
        <w:autoSpaceDE w:val="0"/>
        <w:autoSpaceDN w:val="0"/>
        <w:adjustRightInd w:val="0"/>
        <w:spacing w:after="0" w:line="240" w:lineRule="auto"/>
        <w:ind w:firstLine="709"/>
        <w:jc w:val="right"/>
        <w:outlineLvl w:val="0"/>
        <w:rPr>
          <w:rFonts w:ascii="Courier New" w:hAnsi="Courier New" w:cs="Courier New"/>
        </w:rPr>
      </w:pPr>
      <w:r w:rsidRPr="00C0516C">
        <w:rPr>
          <w:rFonts w:ascii="Courier New" w:hAnsi="Courier New" w:cs="Courier New"/>
        </w:rPr>
        <w:lastRenderedPageBreak/>
        <w:t>Приложение</w:t>
      </w:r>
    </w:p>
    <w:p w:rsidR="00CB7EA9" w:rsidRPr="00C0516C" w:rsidRDefault="00CB7EA9" w:rsidP="00FD7429">
      <w:pPr>
        <w:widowControl w:val="0"/>
        <w:autoSpaceDE w:val="0"/>
        <w:autoSpaceDN w:val="0"/>
        <w:adjustRightInd w:val="0"/>
        <w:spacing w:after="0" w:line="240" w:lineRule="auto"/>
        <w:ind w:firstLine="709"/>
        <w:jc w:val="right"/>
        <w:rPr>
          <w:rFonts w:ascii="Courier New" w:hAnsi="Courier New" w:cs="Courier New"/>
        </w:rPr>
      </w:pPr>
      <w:r w:rsidRPr="00C0516C">
        <w:rPr>
          <w:rFonts w:ascii="Courier New" w:hAnsi="Courier New" w:cs="Courier New"/>
        </w:rPr>
        <w:t xml:space="preserve">к </w:t>
      </w:r>
      <w:r>
        <w:rPr>
          <w:rFonts w:ascii="Courier New" w:hAnsi="Courier New" w:cs="Courier New"/>
        </w:rPr>
        <w:t>Решению Думы</w:t>
      </w:r>
    </w:p>
    <w:p w:rsidR="00CB7EA9" w:rsidRPr="00C0516C" w:rsidRDefault="00CB7EA9" w:rsidP="00FD7429">
      <w:pPr>
        <w:widowControl w:val="0"/>
        <w:autoSpaceDE w:val="0"/>
        <w:autoSpaceDN w:val="0"/>
        <w:adjustRightInd w:val="0"/>
        <w:spacing w:after="0" w:line="240" w:lineRule="auto"/>
        <w:ind w:firstLine="709"/>
        <w:jc w:val="right"/>
        <w:rPr>
          <w:rFonts w:ascii="Courier New" w:hAnsi="Courier New" w:cs="Courier New"/>
        </w:rPr>
      </w:pPr>
      <w:r>
        <w:rPr>
          <w:rFonts w:ascii="Courier New" w:hAnsi="Courier New" w:cs="Courier New"/>
        </w:rPr>
        <w:t>МО «</w:t>
      </w:r>
      <w:proofErr w:type="spellStart"/>
      <w:r>
        <w:rPr>
          <w:rFonts w:ascii="Courier New" w:hAnsi="Courier New" w:cs="Courier New"/>
        </w:rPr>
        <w:t>Укыр</w:t>
      </w:r>
      <w:proofErr w:type="spellEnd"/>
      <w:r w:rsidRPr="00C0516C">
        <w:rPr>
          <w:rFonts w:ascii="Courier New" w:hAnsi="Courier New" w:cs="Courier New"/>
        </w:rPr>
        <w:t>»</w:t>
      </w:r>
      <w:r w:rsidR="00FD7429">
        <w:rPr>
          <w:rFonts w:ascii="Courier New" w:hAnsi="Courier New" w:cs="Courier New"/>
        </w:rPr>
        <w:t xml:space="preserve"> </w:t>
      </w:r>
      <w:r>
        <w:rPr>
          <w:rFonts w:ascii="Courier New" w:hAnsi="Courier New" w:cs="Courier New"/>
        </w:rPr>
        <w:t>№ 27</w:t>
      </w:r>
      <w:r w:rsidR="009A2BBE">
        <w:rPr>
          <w:rFonts w:ascii="Courier New" w:hAnsi="Courier New" w:cs="Courier New"/>
        </w:rPr>
        <w:t>2 от 30.08.2018 г.</w:t>
      </w:r>
      <w:bookmarkStart w:id="1" w:name="_GoBack"/>
      <w:bookmarkEnd w:id="1"/>
    </w:p>
    <w:p w:rsidR="00CB7EA9" w:rsidRPr="00C0516C" w:rsidRDefault="00CB7EA9" w:rsidP="00FD7429">
      <w:pPr>
        <w:widowControl w:val="0"/>
        <w:autoSpaceDE w:val="0"/>
        <w:autoSpaceDN w:val="0"/>
        <w:adjustRightInd w:val="0"/>
        <w:spacing w:after="0" w:line="240" w:lineRule="auto"/>
        <w:ind w:firstLine="709"/>
        <w:jc w:val="right"/>
        <w:rPr>
          <w:rFonts w:ascii="Courier New" w:hAnsi="Courier New" w:cs="Courier New"/>
        </w:rPr>
      </w:pPr>
    </w:p>
    <w:p w:rsidR="00CB7EA9" w:rsidRPr="00FD7429" w:rsidRDefault="00CB7EA9" w:rsidP="00FD7429">
      <w:pPr>
        <w:widowControl w:val="0"/>
        <w:autoSpaceDE w:val="0"/>
        <w:autoSpaceDN w:val="0"/>
        <w:adjustRightInd w:val="0"/>
        <w:spacing w:after="0" w:line="240" w:lineRule="auto"/>
        <w:ind w:firstLine="709"/>
        <w:jc w:val="center"/>
        <w:rPr>
          <w:rFonts w:ascii="Courier New" w:hAnsi="Courier New" w:cs="Courier New"/>
          <w:b/>
          <w:bCs/>
          <w:sz w:val="30"/>
          <w:szCs w:val="30"/>
        </w:rPr>
      </w:pPr>
      <w:bookmarkStart w:id="2" w:name="Par32"/>
      <w:bookmarkEnd w:id="2"/>
    </w:p>
    <w:p w:rsidR="00CB7EA9" w:rsidRPr="00FD7429" w:rsidRDefault="00CB7EA9" w:rsidP="00FD7429">
      <w:pPr>
        <w:widowControl w:val="0"/>
        <w:autoSpaceDE w:val="0"/>
        <w:autoSpaceDN w:val="0"/>
        <w:adjustRightInd w:val="0"/>
        <w:spacing w:after="0" w:line="240" w:lineRule="auto"/>
        <w:ind w:firstLine="709"/>
        <w:jc w:val="center"/>
        <w:rPr>
          <w:rFonts w:ascii="Arial" w:hAnsi="Arial" w:cs="Arial"/>
          <w:b/>
          <w:bCs/>
          <w:sz w:val="30"/>
          <w:szCs w:val="30"/>
        </w:rPr>
      </w:pPr>
      <w:r w:rsidRPr="00FD7429">
        <w:rPr>
          <w:rFonts w:ascii="Arial" w:hAnsi="Arial" w:cs="Arial"/>
          <w:b/>
          <w:bCs/>
          <w:sz w:val="30"/>
          <w:szCs w:val="30"/>
        </w:rPr>
        <w:t>ПОЛОЖЕНИЕ</w:t>
      </w:r>
    </w:p>
    <w:p w:rsidR="00CB7EA9" w:rsidRPr="00FD7429" w:rsidRDefault="00CB7EA9" w:rsidP="00FD7429">
      <w:pPr>
        <w:widowControl w:val="0"/>
        <w:autoSpaceDE w:val="0"/>
        <w:autoSpaceDN w:val="0"/>
        <w:adjustRightInd w:val="0"/>
        <w:spacing w:after="0" w:line="240" w:lineRule="auto"/>
        <w:ind w:firstLine="709"/>
        <w:jc w:val="center"/>
        <w:rPr>
          <w:rFonts w:ascii="Arial" w:hAnsi="Arial" w:cs="Arial"/>
          <w:b/>
          <w:bCs/>
          <w:sz w:val="30"/>
          <w:szCs w:val="30"/>
        </w:rPr>
      </w:pPr>
      <w:r w:rsidRPr="00FD7429">
        <w:rPr>
          <w:rFonts w:ascii="Arial" w:hAnsi="Arial" w:cs="Arial"/>
          <w:b/>
          <w:bCs/>
          <w:sz w:val="30"/>
          <w:szCs w:val="30"/>
        </w:rPr>
        <w:t>О ПЕНСИОННОМ ОБЕСПЕЧЕНИИ ВЫБОРНЫХ</w:t>
      </w:r>
    </w:p>
    <w:p w:rsidR="00CB7EA9" w:rsidRPr="00FD7429" w:rsidRDefault="00CB7EA9" w:rsidP="00FD7429">
      <w:pPr>
        <w:widowControl w:val="0"/>
        <w:autoSpaceDE w:val="0"/>
        <w:autoSpaceDN w:val="0"/>
        <w:adjustRightInd w:val="0"/>
        <w:spacing w:after="0" w:line="240" w:lineRule="auto"/>
        <w:ind w:firstLine="709"/>
        <w:jc w:val="center"/>
        <w:rPr>
          <w:rFonts w:ascii="Arial" w:hAnsi="Arial" w:cs="Arial"/>
          <w:b/>
          <w:sz w:val="30"/>
          <w:szCs w:val="30"/>
        </w:rPr>
      </w:pPr>
      <w:r w:rsidRPr="00FD7429">
        <w:rPr>
          <w:rFonts w:ascii="Arial" w:hAnsi="Arial" w:cs="Arial"/>
          <w:b/>
          <w:bCs/>
          <w:sz w:val="30"/>
          <w:szCs w:val="30"/>
        </w:rPr>
        <w:t>ДОЛЖНОСТНЫХ ЛИЦ МЕСТНОГО САМОУПРАВЛЕНИЯ МУНИЦИПАЛЬНОГО ОБРАЗОВАНИЯ «УКЫР», ОСУЩЕСТВЛЯЮЩИХ СВОИ ПОЛНОМОЧИЯ НА ПОСТОЯННОЙ ОСНОВЕ</w:t>
      </w:r>
    </w:p>
    <w:p w:rsidR="00CB7EA9" w:rsidRPr="00FD7429" w:rsidRDefault="00CB7EA9" w:rsidP="00FD7429">
      <w:pPr>
        <w:widowControl w:val="0"/>
        <w:autoSpaceDE w:val="0"/>
        <w:autoSpaceDN w:val="0"/>
        <w:adjustRightInd w:val="0"/>
        <w:spacing w:after="0" w:line="240" w:lineRule="auto"/>
        <w:ind w:firstLine="709"/>
        <w:jc w:val="center"/>
        <w:rPr>
          <w:rFonts w:ascii="Arial" w:hAnsi="Arial" w:cs="Arial"/>
          <w:b/>
          <w:sz w:val="30"/>
          <w:szCs w:val="30"/>
        </w:rPr>
      </w:pPr>
    </w:p>
    <w:p w:rsidR="00CB7EA9" w:rsidRPr="00FD7429" w:rsidRDefault="00CB7EA9" w:rsidP="00FD7429">
      <w:pPr>
        <w:widowControl w:val="0"/>
        <w:autoSpaceDE w:val="0"/>
        <w:autoSpaceDN w:val="0"/>
        <w:adjustRightInd w:val="0"/>
        <w:spacing w:after="0" w:line="240" w:lineRule="auto"/>
        <w:ind w:firstLine="709"/>
        <w:jc w:val="both"/>
        <w:outlineLvl w:val="1"/>
        <w:rPr>
          <w:rFonts w:ascii="Arial" w:hAnsi="Arial" w:cs="Arial"/>
          <w:sz w:val="24"/>
          <w:szCs w:val="24"/>
        </w:rPr>
      </w:pPr>
      <w:r w:rsidRPr="00FD7429">
        <w:rPr>
          <w:rFonts w:ascii="Arial" w:hAnsi="Arial" w:cs="Arial"/>
          <w:sz w:val="24"/>
          <w:szCs w:val="24"/>
        </w:rPr>
        <w:t>1. Общие положения</w:t>
      </w:r>
    </w:p>
    <w:p w:rsidR="00CB7EA9" w:rsidRPr="00FD7429" w:rsidRDefault="00CB7EA9" w:rsidP="00FD7429">
      <w:pPr>
        <w:pStyle w:val="a3"/>
        <w:ind w:firstLine="709"/>
        <w:jc w:val="both"/>
      </w:pPr>
      <w:r w:rsidRPr="00FD7429">
        <w:t xml:space="preserve">1.1. </w:t>
      </w:r>
      <w:proofErr w:type="gramStart"/>
      <w:r w:rsidRPr="00FD7429">
        <w:t>Настоящее Положение о пенсионном обеспечении выборных должностных лиц местного самоуправления  муниципального образования «</w:t>
      </w:r>
      <w:proofErr w:type="spellStart"/>
      <w:r w:rsidRPr="00FD7429">
        <w:t>Укыр</w:t>
      </w:r>
      <w:proofErr w:type="spellEnd"/>
      <w:r w:rsidRPr="00FD7429">
        <w:t xml:space="preserve">» (далее – Положение) устанавливает в соответствии с Федеральным законом от 15 декабря 2001 года № 166-ФЗ «О государственном пенсионном обеспечении в Российской Федерации», с </w:t>
      </w:r>
      <w:hyperlink r:id="rId5" w:history="1">
        <w:r w:rsidRPr="00FD7429">
          <w:t>Законом</w:t>
        </w:r>
      </w:hyperlink>
      <w:r w:rsidRPr="00FD7429">
        <w:t xml:space="preserve">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proofErr w:type="gramEnd"/>
      <w:r w:rsidRPr="00FD7429">
        <w:t xml:space="preserve"> Иркутской области» и </w:t>
      </w:r>
      <w:hyperlink r:id="rId6" w:history="1">
        <w:r w:rsidRPr="00FD7429">
          <w:t>Уставом</w:t>
        </w:r>
      </w:hyperlink>
      <w:r w:rsidRPr="00FD7429">
        <w:t xml:space="preserve"> муниципального образования «</w:t>
      </w:r>
      <w:proofErr w:type="spellStart"/>
      <w:r w:rsidRPr="00FD7429">
        <w:t>Укыр</w:t>
      </w:r>
      <w:proofErr w:type="spellEnd"/>
      <w:r w:rsidRPr="00FD7429">
        <w:t>» условия, порядок назначения и размер пенсионного обеспечения выборных должностных лиц местного самоуправления  муниципального образования «</w:t>
      </w:r>
      <w:proofErr w:type="spellStart"/>
      <w:r w:rsidRPr="00FD7429">
        <w:t>Укыр</w:t>
      </w:r>
      <w:proofErr w:type="spellEnd"/>
      <w:r w:rsidRPr="00FD7429">
        <w:t>», замещавших выборную муниципальную должность на постоянной основе в органах местного самоуправления муниципального образования «</w:t>
      </w:r>
      <w:proofErr w:type="spellStart"/>
      <w:r w:rsidRPr="00FD7429">
        <w:t>Укыр</w:t>
      </w:r>
      <w:proofErr w:type="spellEnd"/>
      <w:r w:rsidRPr="00FD7429">
        <w:t>» (далее – лица, замещавшие выборную муниципальную должность на постоянной основе).</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1.2. Финансирование пенсионного обеспечения лиц, замещавших выборную муниципальную должность на постоянной основе в органах местного самоуправления муниципального образования «</w:t>
      </w:r>
      <w:proofErr w:type="spellStart"/>
      <w:r w:rsidRPr="00FD7429">
        <w:rPr>
          <w:rFonts w:ascii="Arial" w:hAnsi="Arial" w:cs="Arial"/>
          <w:sz w:val="24"/>
          <w:szCs w:val="24"/>
        </w:rPr>
        <w:t>Укыр</w:t>
      </w:r>
      <w:proofErr w:type="spellEnd"/>
      <w:r w:rsidRPr="00FD7429">
        <w:rPr>
          <w:rFonts w:ascii="Arial" w:hAnsi="Arial" w:cs="Arial"/>
          <w:sz w:val="24"/>
          <w:szCs w:val="24"/>
        </w:rPr>
        <w:t>», производится за счет средств бюджета муниципального образования «</w:t>
      </w:r>
      <w:proofErr w:type="spellStart"/>
      <w:r w:rsidRPr="00FD7429">
        <w:rPr>
          <w:rFonts w:ascii="Arial" w:hAnsi="Arial" w:cs="Arial"/>
          <w:sz w:val="24"/>
          <w:szCs w:val="24"/>
        </w:rPr>
        <w:t>Укыр</w:t>
      </w:r>
      <w:proofErr w:type="spellEnd"/>
      <w:r w:rsidRPr="00FD7429">
        <w:rPr>
          <w:rFonts w:ascii="Arial" w:hAnsi="Arial" w:cs="Arial"/>
          <w:sz w:val="24"/>
          <w:szCs w:val="24"/>
        </w:rPr>
        <w:t>».</w:t>
      </w:r>
    </w:p>
    <w:p w:rsidR="00CB7EA9" w:rsidRPr="00FD7429" w:rsidRDefault="00CB7EA9" w:rsidP="00FD7429">
      <w:pPr>
        <w:widowControl w:val="0"/>
        <w:autoSpaceDE w:val="0"/>
        <w:autoSpaceDN w:val="0"/>
        <w:adjustRightInd w:val="0"/>
        <w:spacing w:after="0" w:line="240" w:lineRule="auto"/>
        <w:ind w:firstLine="709"/>
        <w:jc w:val="both"/>
        <w:outlineLvl w:val="1"/>
        <w:rPr>
          <w:rFonts w:ascii="Arial" w:hAnsi="Arial" w:cs="Arial"/>
          <w:sz w:val="24"/>
          <w:szCs w:val="24"/>
        </w:rPr>
      </w:pPr>
      <w:r w:rsidRPr="00FD7429">
        <w:rPr>
          <w:rFonts w:ascii="Arial" w:hAnsi="Arial" w:cs="Arial"/>
          <w:sz w:val="24"/>
          <w:szCs w:val="24"/>
        </w:rPr>
        <w:t>2. Условия и порядок назначения пенсионного обеспечения</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 xml:space="preserve">2.1. </w:t>
      </w:r>
      <w:proofErr w:type="gramStart"/>
      <w:r w:rsidRPr="00FD7429">
        <w:rPr>
          <w:rFonts w:ascii="Arial" w:hAnsi="Arial" w:cs="Arial"/>
          <w:sz w:val="24"/>
          <w:szCs w:val="24"/>
        </w:rPr>
        <w:t xml:space="preserve">Лицам, замещавшим выборные муниципальные должности на постоянной основе, устанавливается доплата к страховой пенсии по старости (инвалидности), назначенной в соответствии с Федеральным </w:t>
      </w:r>
      <w:hyperlink r:id="rId7" w:history="1">
        <w:r w:rsidRPr="00FD7429">
          <w:rPr>
            <w:rFonts w:ascii="Arial" w:hAnsi="Arial" w:cs="Arial"/>
            <w:sz w:val="24"/>
            <w:szCs w:val="24"/>
          </w:rPr>
          <w:t>законом</w:t>
        </w:r>
      </w:hyperlink>
      <w:r w:rsidRPr="00FD7429">
        <w:rPr>
          <w:rFonts w:ascii="Arial" w:hAnsi="Arial" w:cs="Arial"/>
          <w:sz w:val="24"/>
          <w:szCs w:val="24"/>
        </w:rPr>
        <w:t xml:space="preserve"> от 28 декабря 2013 года № 400-ФЗ «О страховых пенсиях» либо к пенсии, назначаемой в соответствии со статьей 32 Закона Российской Федерации от 19 апреля 1991 года № 1032-1 «О занятости на</w:t>
      </w:r>
      <w:r w:rsidR="0003575F">
        <w:rPr>
          <w:rFonts w:ascii="Arial" w:hAnsi="Arial" w:cs="Arial"/>
          <w:sz w:val="24"/>
          <w:szCs w:val="24"/>
        </w:rPr>
        <w:t>селения в Российской Федерации»</w:t>
      </w:r>
      <w:r w:rsidRPr="00FD7429">
        <w:rPr>
          <w:rFonts w:ascii="Arial" w:hAnsi="Arial" w:cs="Arial"/>
          <w:sz w:val="24"/>
          <w:szCs w:val="24"/>
        </w:rPr>
        <w:t xml:space="preserve"> (далее – доплата пенсии).</w:t>
      </w:r>
      <w:proofErr w:type="gramEnd"/>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 xml:space="preserve">2.2. Право на доплату к пенсии имеет лицо, осуществляющее полномочия выборного лица местного самоуправления на постоянной основе не менее срока, на который оно было избрано, и </w:t>
      </w:r>
      <w:proofErr w:type="gramStart"/>
      <w:r w:rsidRPr="00FD7429">
        <w:rPr>
          <w:rFonts w:ascii="Arial" w:hAnsi="Arial" w:cs="Arial"/>
          <w:sz w:val="24"/>
          <w:szCs w:val="24"/>
        </w:rPr>
        <w:t>имеющему</w:t>
      </w:r>
      <w:proofErr w:type="gramEnd"/>
      <w:r w:rsidRPr="00FD7429">
        <w:rPr>
          <w:rFonts w:ascii="Arial" w:hAnsi="Arial" w:cs="Arial"/>
          <w:sz w:val="24"/>
          <w:szCs w:val="24"/>
        </w:rPr>
        <w:t xml:space="preserve"> стаж муници</w:t>
      </w:r>
      <w:r w:rsidR="0003575F">
        <w:rPr>
          <w:rFonts w:ascii="Arial" w:hAnsi="Arial" w:cs="Arial"/>
          <w:sz w:val="24"/>
          <w:szCs w:val="24"/>
        </w:rPr>
        <w:t>пальной службы не менее 15 лет.</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 xml:space="preserve">Право на получение доплаты к пенсии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 </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2.3. В стаж муниципальной службы для назначения ежемесячной доплаты к пенсии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w:t>
      </w:r>
      <w:r w:rsidR="0003575F">
        <w:rPr>
          <w:rFonts w:ascii="Arial" w:hAnsi="Arial" w:cs="Arial"/>
          <w:sz w:val="24"/>
          <w:szCs w:val="24"/>
        </w:rPr>
        <w:t>лужащим пенсии за выслугу лет.</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lastRenderedPageBreak/>
        <w:t>2.4. Ежемесячная доплата к пенсии (за исключением пенсии за выслугу лет, установленной к страховой пенсии по инвал</w:t>
      </w:r>
      <w:r w:rsidR="0003575F">
        <w:rPr>
          <w:rFonts w:ascii="Arial" w:hAnsi="Arial" w:cs="Arial"/>
          <w:sz w:val="24"/>
          <w:szCs w:val="24"/>
        </w:rPr>
        <w:t>идности) назначается бессрочно.</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2.5. Доплата к пенсии назначается с 1-го числа месяца, в котором лицо, имеющее право на данную доплату, обратилось за ней, но не ранее чем со дня возникновения права на нее.</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 xml:space="preserve">2.6. </w:t>
      </w:r>
      <w:proofErr w:type="gramStart"/>
      <w:r w:rsidRPr="00FD7429">
        <w:rPr>
          <w:rFonts w:ascii="Arial" w:hAnsi="Arial" w:cs="Arial"/>
          <w:sz w:val="24"/>
          <w:szCs w:val="24"/>
        </w:rPr>
        <w:t>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FD7429">
        <w:rPr>
          <w:rFonts w:ascii="Arial" w:hAnsi="Arial" w:cs="Arial"/>
          <w:sz w:val="24"/>
          <w:szCs w:val="24"/>
        </w:rPr>
        <w:t xml:space="preserve"> выплата пенсий за выслугу лет в порядке и на условиях, которые установлены для федеральных государственных (гражданских) служащих.</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2.7. Выплата ежемесячной доплаты к пенсии лицу, осуществлявшему полномочия выборного лица местного самоуправления на постоянной основе, прекращается в следующих случаях:</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CB7EA9" w:rsidRPr="00FD7429" w:rsidRDefault="00CB7EA9" w:rsidP="00FD7429">
      <w:pPr>
        <w:widowControl w:val="0"/>
        <w:autoSpaceDE w:val="0"/>
        <w:autoSpaceDN w:val="0"/>
        <w:adjustRightInd w:val="0"/>
        <w:spacing w:after="0" w:line="240" w:lineRule="auto"/>
        <w:ind w:firstLine="709"/>
        <w:jc w:val="both"/>
        <w:outlineLvl w:val="1"/>
        <w:rPr>
          <w:rFonts w:ascii="Arial" w:hAnsi="Arial" w:cs="Arial"/>
          <w:sz w:val="24"/>
          <w:szCs w:val="24"/>
        </w:rPr>
      </w:pPr>
      <w:r w:rsidRPr="00FD7429">
        <w:rPr>
          <w:rFonts w:ascii="Arial" w:hAnsi="Arial" w:cs="Arial"/>
          <w:sz w:val="24"/>
          <w:szCs w:val="24"/>
        </w:rPr>
        <w:t>3. Среднемесячный заработок, из которого исчисляется</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размер доплаты к пенсии</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 xml:space="preserve">3.1. </w:t>
      </w:r>
      <w:proofErr w:type="gramStart"/>
      <w:r w:rsidRPr="00FD7429">
        <w:rPr>
          <w:rFonts w:ascii="Arial" w:hAnsi="Arial" w:cs="Arial"/>
          <w:sz w:val="24"/>
          <w:szCs w:val="24"/>
        </w:rPr>
        <w:t xml:space="preserve">Размер доплаты к пенсии исчисляется по выбору лица, имеющего право на данную доплату, исходя из среднемесячного заработка за последние 12 полных календарных месяцев, предшествующих дню прекращения полномочий либо дню достижения им возраста, дающего право на страховую пенсию по старости (инвалидности), предусмотренную Федеральным </w:t>
      </w:r>
      <w:hyperlink r:id="rId8" w:history="1">
        <w:r w:rsidRPr="00FD7429">
          <w:rPr>
            <w:rFonts w:ascii="Arial" w:hAnsi="Arial" w:cs="Arial"/>
            <w:sz w:val="24"/>
            <w:szCs w:val="24"/>
          </w:rPr>
          <w:t>законом</w:t>
        </w:r>
      </w:hyperlink>
      <w:r w:rsidRPr="00FD7429">
        <w:rPr>
          <w:rFonts w:ascii="Arial" w:hAnsi="Arial" w:cs="Arial"/>
          <w:sz w:val="24"/>
          <w:szCs w:val="24"/>
        </w:rPr>
        <w:t xml:space="preserve"> от 28 декабря 2013 года № 400-ФЗ «О страховых пенсиях».</w:t>
      </w:r>
      <w:proofErr w:type="gramEnd"/>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3.2. Расчет среднемесячного заработка производится, исходя из фактически начисленного денежного вознаграждения за фактически отработанное время в течение 12 полных календарных месяцев, предшествующих событию.</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3.3. В расчет размера среднемесячного заработка включаются следующие выплаты, начисленные в течение 12 полных календарных месяцев перед месяцем, предшествующим дню прекращения полномочий либо дню достижения возраста, дающего право на назначение пенсии по старости (инвалидности):</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а) ежемесячное денежное вознаграждение;</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б) ежемесячное денежное поощрение;</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в) повышающие коэффициенты.</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bookmarkStart w:id="3" w:name="Par78"/>
      <w:bookmarkStart w:id="4" w:name="Par79"/>
      <w:bookmarkEnd w:id="3"/>
      <w:bookmarkEnd w:id="4"/>
      <w:r w:rsidRPr="00FD7429">
        <w:rPr>
          <w:rFonts w:ascii="Arial" w:hAnsi="Arial" w:cs="Arial"/>
          <w:sz w:val="24"/>
          <w:szCs w:val="24"/>
        </w:rPr>
        <w:t xml:space="preserve">3.4. При исчислении среднемесячного заработка из расчетного периода </w:t>
      </w:r>
      <w:r w:rsidRPr="00FD7429">
        <w:rPr>
          <w:rFonts w:ascii="Arial" w:hAnsi="Arial" w:cs="Arial"/>
          <w:sz w:val="24"/>
          <w:szCs w:val="24"/>
        </w:rPr>
        <w:lastRenderedPageBreak/>
        <w:t>исключаются:</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 период временной нетрудоспособности;</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 время нахождения в отпуске без сохранения денежного вознаграждения;</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Начисленные за это время суммы пособий по временной нетрудоспособности и среднего заработка не включаются в расчет среднемесячного заработка для исчисления доплаты к пенсии.</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 xml:space="preserve">3.5. В случае если расчетный период состоит из временных периодов, указанных в </w:t>
      </w:r>
      <w:hyperlink w:anchor="Par79" w:history="1">
        <w:r w:rsidRPr="00FD7429">
          <w:rPr>
            <w:rFonts w:ascii="Arial" w:hAnsi="Arial" w:cs="Arial"/>
            <w:sz w:val="24"/>
            <w:szCs w:val="24"/>
          </w:rPr>
          <w:t>3.4</w:t>
        </w:r>
      </w:hyperlink>
      <w:r w:rsidRPr="00FD7429">
        <w:rPr>
          <w:rFonts w:ascii="Arial" w:hAnsi="Arial" w:cs="Arial"/>
          <w:sz w:val="24"/>
          <w:szCs w:val="24"/>
        </w:rPr>
        <w:t xml:space="preserve"> Положения, или в расчетном периоде отсутствуют фактически отработанные дни, то по выбору лица, замещавшего выборную муниципальную должность, исчисление среднемесячного заработка производится:</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 xml:space="preserve">а) исходя из среднемесячного заработка, исчисленного за предшествующий период, равный </w:t>
      </w:r>
      <w:proofErr w:type="gramStart"/>
      <w:r w:rsidRPr="00FD7429">
        <w:rPr>
          <w:rFonts w:ascii="Arial" w:hAnsi="Arial" w:cs="Arial"/>
          <w:sz w:val="24"/>
          <w:szCs w:val="24"/>
        </w:rPr>
        <w:t>расчетному</w:t>
      </w:r>
      <w:proofErr w:type="gramEnd"/>
      <w:r w:rsidRPr="00FD7429">
        <w:rPr>
          <w:rFonts w:ascii="Arial" w:hAnsi="Arial" w:cs="Arial"/>
          <w:sz w:val="24"/>
          <w:szCs w:val="24"/>
        </w:rPr>
        <w:t>;</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б) исходя из фактически установленного ему денежного вознаграждения в расчетном периоде.</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3.6. Если расчетный период отработан полностью, то размер среднемесячного заработка для исчисления доплаты к пенсии определяется путем деления суммы денежного вознаграждения, начисленного в расчетном периоде, на 12.</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 xml:space="preserve">3.7. </w:t>
      </w:r>
      <w:proofErr w:type="gramStart"/>
      <w:r w:rsidRPr="00FD7429">
        <w:rPr>
          <w:rFonts w:ascii="Arial" w:hAnsi="Arial" w:cs="Arial"/>
          <w:sz w:val="24"/>
          <w:szCs w:val="24"/>
        </w:rPr>
        <w:t>Если расчетный период отработан не полностью, то размер среднемесячного заработка для исчисления доплаты к пенсии определяется путем деления суммы денежного вознаграждения, начисленного в расчетном периоде, на фактически отработанные в этом периоде рабочие дни и умножается на 21 (среднемесячное число рабочих дней в году).</w:t>
      </w:r>
      <w:proofErr w:type="gramEnd"/>
    </w:p>
    <w:p w:rsidR="00CB7EA9" w:rsidRPr="00FD7429" w:rsidRDefault="00CB7EA9" w:rsidP="00FD7429">
      <w:pPr>
        <w:widowControl w:val="0"/>
        <w:autoSpaceDE w:val="0"/>
        <w:autoSpaceDN w:val="0"/>
        <w:adjustRightInd w:val="0"/>
        <w:spacing w:after="0" w:line="240" w:lineRule="auto"/>
        <w:ind w:firstLine="709"/>
        <w:jc w:val="both"/>
        <w:outlineLvl w:val="1"/>
        <w:rPr>
          <w:rFonts w:ascii="Arial" w:hAnsi="Arial" w:cs="Arial"/>
          <w:sz w:val="24"/>
          <w:szCs w:val="24"/>
        </w:rPr>
      </w:pPr>
      <w:r w:rsidRPr="00FD7429">
        <w:rPr>
          <w:rFonts w:ascii="Arial" w:hAnsi="Arial" w:cs="Arial"/>
          <w:sz w:val="24"/>
          <w:szCs w:val="24"/>
        </w:rPr>
        <w:t>4. Размер доплаты к пенсии</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 xml:space="preserve">4.1. </w:t>
      </w:r>
      <w:proofErr w:type="gramStart"/>
      <w:r w:rsidRPr="00FD7429">
        <w:rPr>
          <w:rFonts w:ascii="Arial" w:hAnsi="Arial" w:cs="Arial"/>
          <w:sz w:val="24"/>
          <w:szCs w:val="24"/>
        </w:rPr>
        <w:t>Доплата к пенсии лицам, замещавшим выборные муниципальные должности на постоянной основе, назначается при наличии стажа муниципальной службы не менее 15 лет в размере 45 процентов их среднемесячного заработка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от 28 декабря 2013 года № 400-ФЗ «О</w:t>
      </w:r>
      <w:proofErr w:type="gramEnd"/>
      <w:r w:rsidRPr="00FD7429">
        <w:rPr>
          <w:rFonts w:ascii="Arial" w:hAnsi="Arial" w:cs="Arial"/>
          <w:sz w:val="24"/>
          <w:szCs w:val="24"/>
        </w:rPr>
        <w:t xml:space="preserve"> страховых </w:t>
      </w:r>
      <w:proofErr w:type="gramStart"/>
      <w:r w:rsidRPr="00FD7429">
        <w:rPr>
          <w:rFonts w:ascii="Arial" w:hAnsi="Arial" w:cs="Arial"/>
          <w:sz w:val="24"/>
          <w:szCs w:val="24"/>
        </w:rPr>
        <w:t>пенсиях</w:t>
      </w:r>
      <w:proofErr w:type="gramEnd"/>
      <w:r w:rsidRPr="00FD7429">
        <w:rPr>
          <w:rFonts w:ascii="Arial" w:hAnsi="Arial" w:cs="Arial"/>
          <w:sz w:val="24"/>
          <w:szCs w:val="24"/>
        </w:rPr>
        <w:t>».</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 xml:space="preserve">За </w:t>
      </w:r>
      <w:proofErr w:type="gramStart"/>
      <w:r w:rsidRPr="00FD7429">
        <w:rPr>
          <w:rFonts w:ascii="Arial" w:hAnsi="Arial" w:cs="Arial"/>
          <w:sz w:val="24"/>
          <w:szCs w:val="24"/>
        </w:rPr>
        <w:t>каждый полный год</w:t>
      </w:r>
      <w:proofErr w:type="gramEnd"/>
      <w:r w:rsidRPr="00FD7429">
        <w:rPr>
          <w:rFonts w:ascii="Arial" w:hAnsi="Arial" w:cs="Arial"/>
          <w:sz w:val="24"/>
          <w:szCs w:val="24"/>
        </w:rPr>
        <w:t xml:space="preserve"> стажа муниципальной службы свыше 15 лет доплата к пенсии увеличивается на 3 процента среднемесячного заработка.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 xml:space="preserve">4.2. </w:t>
      </w:r>
      <w:proofErr w:type="gramStart"/>
      <w:r w:rsidRPr="00FD7429">
        <w:rPr>
          <w:rFonts w:ascii="Arial" w:hAnsi="Arial" w:cs="Arial"/>
          <w:sz w:val="24"/>
          <w:szCs w:val="24"/>
        </w:rPr>
        <w:t xml:space="preserve">При определении размера доплаты к пенсии в порядке, установленном </w:t>
      </w:r>
      <w:hyperlink w:anchor="Par93" w:history="1">
        <w:r w:rsidRPr="00FD7429">
          <w:rPr>
            <w:rFonts w:ascii="Arial" w:hAnsi="Arial" w:cs="Arial"/>
            <w:sz w:val="24"/>
            <w:szCs w:val="24"/>
          </w:rPr>
          <w:t>пунктом 4.1</w:t>
        </w:r>
      </w:hyperlink>
      <w:r w:rsidRPr="00FD7429">
        <w:rPr>
          <w:rFonts w:ascii="Arial" w:hAnsi="Arial" w:cs="Arial"/>
          <w:sz w:val="24"/>
          <w:szCs w:val="24"/>
        </w:rPr>
        <w:t xml:space="preserve">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w:t>
      </w:r>
      <w:proofErr w:type="gramEnd"/>
      <w:r w:rsidRPr="00FD7429">
        <w:rPr>
          <w:rFonts w:ascii="Arial" w:hAnsi="Arial" w:cs="Arial"/>
          <w:sz w:val="24"/>
          <w:szCs w:val="24"/>
        </w:rPr>
        <w:t xml:space="preserve"> </w:t>
      </w:r>
      <w:proofErr w:type="gramStart"/>
      <w:r w:rsidRPr="00FD7429">
        <w:rPr>
          <w:rFonts w:ascii="Arial" w:hAnsi="Arial" w:cs="Arial"/>
          <w:sz w:val="24"/>
          <w:szCs w:val="24"/>
        </w:rPr>
        <w:t>пенсии, установленной и исчисленной в соответствии с Федеральным законом от 28 декабря 2013 года №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w:t>
      </w:r>
      <w:proofErr w:type="gramEnd"/>
      <w:r w:rsidRPr="00FD7429">
        <w:rPr>
          <w:rFonts w:ascii="Arial" w:hAnsi="Arial" w:cs="Arial"/>
          <w:sz w:val="24"/>
          <w:szCs w:val="24"/>
        </w:rPr>
        <w:t xml:space="preserve"> (в том числе досрочно) страховой пенсии по старости.</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 xml:space="preserve">4.3. Размер доплаты к пенсии не может быть ниже размера фиксированной </w:t>
      </w:r>
      <w:r w:rsidRPr="00FD7429">
        <w:rPr>
          <w:rFonts w:ascii="Arial" w:hAnsi="Arial" w:cs="Arial"/>
          <w:sz w:val="24"/>
          <w:szCs w:val="24"/>
        </w:rPr>
        <w:lastRenderedPageBreak/>
        <w:t>выплаты к страховой пенсии, предусмотренной частью 1 статьи 16 Федерального закона от 28 декабря 2013 года № 400-ФЗ «О страховых пенсиях».</w:t>
      </w:r>
    </w:p>
    <w:p w:rsidR="00CB7EA9" w:rsidRPr="00FD7429" w:rsidRDefault="00CB7EA9" w:rsidP="00FD7429">
      <w:pPr>
        <w:widowControl w:val="0"/>
        <w:autoSpaceDE w:val="0"/>
        <w:autoSpaceDN w:val="0"/>
        <w:adjustRightInd w:val="0"/>
        <w:spacing w:after="0" w:line="240" w:lineRule="auto"/>
        <w:ind w:firstLine="709"/>
        <w:jc w:val="both"/>
        <w:outlineLvl w:val="1"/>
        <w:rPr>
          <w:rFonts w:ascii="Arial" w:hAnsi="Arial" w:cs="Arial"/>
          <w:sz w:val="24"/>
          <w:szCs w:val="24"/>
        </w:rPr>
      </w:pPr>
      <w:r w:rsidRPr="00FD7429">
        <w:rPr>
          <w:rFonts w:ascii="Arial" w:hAnsi="Arial" w:cs="Arial"/>
          <w:sz w:val="24"/>
          <w:szCs w:val="24"/>
        </w:rPr>
        <w:t>5. Порядок индексации и перерасчета доплаты</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к пенсии</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 xml:space="preserve">5.1. </w:t>
      </w:r>
      <w:proofErr w:type="gramStart"/>
      <w:r w:rsidRPr="00FD7429">
        <w:rPr>
          <w:rFonts w:ascii="Arial" w:hAnsi="Arial" w:cs="Arial"/>
          <w:sz w:val="24"/>
          <w:szCs w:val="24"/>
        </w:rPr>
        <w:t>Доплата к пенсии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от 19 апреля 1991 года № 1032-1 «О занятости населения в Российской Федерации».</w:t>
      </w:r>
      <w:proofErr w:type="gramEnd"/>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5.2. Доплата к пенсии индексируется в размерах и сроках, предусмотренные для индексации пенсий за выслугу лет лицам, замещавшим должности муниципальной службы, муниципальной должности в муниципальном образовании «</w:t>
      </w:r>
      <w:proofErr w:type="spellStart"/>
      <w:r w:rsidRPr="00FD7429">
        <w:rPr>
          <w:rFonts w:ascii="Arial" w:hAnsi="Arial" w:cs="Arial"/>
          <w:sz w:val="24"/>
          <w:szCs w:val="24"/>
        </w:rPr>
        <w:t>Укыр</w:t>
      </w:r>
      <w:proofErr w:type="spellEnd"/>
      <w:r w:rsidRPr="00FD7429">
        <w:rPr>
          <w:rFonts w:ascii="Arial" w:hAnsi="Arial" w:cs="Arial"/>
          <w:sz w:val="24"/>
          <w:szCs w:val="24"/>
        </w:rPr>
        <w:t>».</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5.3. Порядок индексации и перерасчета доплаты к пенсии определяется нормативным правовым актом администрации муниципального образования «</w:t>
      </w:r>
      <w:proofErr w:type="spellStart"/>
      <w:r w:rsidRPr="00FD7429">
        <w:rPr>
          <w:rFonts w:ascii="Arial" w:hAnsi="Arial" w:cs="Arial"/>
          <w:sz w:val="24"/>
          <w:szCs w:val="24"/>
        </w:rPr>
        <w:t>Укыр</w:t>
      </w:r>
      <w:proofErr w:type="spellEnd"/>
      <w:r w:rsidRPr="00FD7429">
        <w:rPr>
          <w:rFonts w:ascii="Arial" w:hAnsi="Arial" w:cs="Arial"/>
          <w:sz w:val="24"/>
          <w:szCs w:val="24"/>
        </w:rPr>
        <w:t>».</w:t>
      </w:r>
    </w:p>
    <w:p w:rsidR="00CB7EA9" w:rsidRPr="00FD7429" w:rsidRDefault="00CB7EA9" w:rsidP="00FD7429">
      <w:pPr>
        <w:widowControl w:val="0"/>
        <w:autoSpaceDE w:val="0"/>
        <w:autoSpaceDN w:val="0"/>
        <w:adjustRightInd w:val="0"/>
        <w:spacing w:after="0" w:line="240" w:lineRule="auto"/>
        <w:ind w:firstLine="709"/>
        <w:jc w:val="both"/>
        <w:outlineLvl w:val="1"/>
        <w:rPr>
          <w:rFonts w:ascii="Arial" w:hAnsi="Arial" w:cs="Arial"/>
          <w:sz w:val="24"/>
          <w:szCs w:val="24"/>
        </w:rPr>
      </w:pPr>
      <w:r w:rsidRPr="00FD7429">
        <w:rPr>
          <w:rFonts w:ascii="Arial" w:hAnsi="Arial" w:cs="Arial"/>
          <w:sz w:val="24"/>
          <w:szCs w:val="24"/>
        </w:rPr>
        <w:t>6. Заключительные положения</w:t>
      </w:r>
    </w:p>
    <w:p w:rsidR="00CB7EA9" w:rsidRPr="00FD7429" w:rsidRDefault="00CB7EA9" w:rsidP="00FD7429">
      <w:pPr>
        <w:widowControl w:val="0"/>
        <w:autoSpaceDE w:val="0"/>
        <w:autoSpaceDN w:val="0"/>
        <w:adjustRightInd w:val="0"/>
        <w:spacing w:after="0" w:line="240" w:lineRule="auto"/>
        <w:ind w:firstLine="709"/>
        <w:jc w:val="both"/>
        <w:rPr>
          <w:rFonts w:ascii="Arial" w:hAnsi="Arial" w:cs="Arial"/>
          <w:sz w:val="24"/>
          <w:szCs w:val="24"/>
        </w:rPr>
      </w:pPr>
      <w:r w:rsidRPr="00FD7429">
        <w:rPr>
          <w:rFonts w:ascii="Arial" w:hAnsi="Arial" w:cs="Arial"/>
          <w:sz w:val="24"/>
          <w:szCs w:val="24"/>
        </w:rPr>
        <w:t>6.3. Вопросы, не урегулированные настоящим Положением, разрешаются в соответствии с нормами правовых актов Российской Федерации и Иркутской области, регулирующих пенсионное обеспечение лиц, замещавших муниципальные должности в органах местного самоуправления.</w:t>
      </w:r>
    </w:p>
    <w:sectPr w:rsidR="00CB7EA9" w:rsidRPr="00FD7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AE"/>
    <w:rsid w:val="0003575F"/>
    <w:rsid w:val="009A2BBE"/>
    <w:rsid w:val="00B939AE"/>
    <w:rsid w:val="00CB7EA9"/>
    <w:rsid w:val="00DF5C34"/>
    <w:rsid w:val="00E8073E"/>
    <w:rsid w:val="00FD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E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B7E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B7EA9"/>
    <w:rPr>
      <w:rFonts w:ascii="Arial" w:eastAsia="Times New Roman" w:hAnsi="Arial" w:cs="Arial"/>
      <w:sz w:val="20"/>
      <w:szCs w:val="20"/>
      <w:lang w:eastAsia="ru-RU"/>
    </w:rPr>
  </w:style>
  <w:style w:type="paragraph" w:customStyle="1" w:styleId="a3">
    <w:name w:val="Прижатый влево"/>
    <w:basedOn w:val="a"/>
    <w:next w:val="a"/>
    <w:rsid w:val="00CB7EA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No Spacing"/>
    <w:uiPriority w:val="1"/>
    <w:qFormat/>
    <w:rsid w:val="00FD7429"/>
    <w:pPr>
      <w:spacing w:after="0" w:line="240" w:lineRule="auto"/>
    </w:pPr>
    <w:rPr>
      <w:rFonts w:ascii="Calibri" w:eastAsia="Calibri" w:hAnsi="Calibri" w:cs="Times New Roman"/>
      <w:lang w:eastAsia="ru-RU"/>
    </w:rPr>
  </w:style>
  <w:style w:type="paragraph" w:styleId="a5">
    <w:name w:val="Balloon Text"/>
    <w:basedOn w:val="a"/>
    <w:link w:val="a6"/>
    <w:uiPriority w:val="99"/>
    <w:semiHidden/>
    <w:unhideWhenUsed/>
    <w:rsid w:val="009A2B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2BB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E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B7E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B7EA9"/>
    <w:rPr>
      <w:rFonts w:ascii="Arial" w:eastAsia="Times New Roman" w:hAnsi="Arial" w:cs="Arial"/>
      <w:sz w:val="20"/>
      <w:szCs w:val="20"/>
      <w:lang w:eastAsia="ru-RU"/>
    </w:rPr>
  </w:style>
  <w:style w:type="paragraph" w:customStyle="1" w:styleId="a3">
    <w:name w:val="Прижатый влево"/>
    <w:basedOn w:val="a"/>
    <w:next w:val="a"/>
    <w:rsid w:val="00CB7EA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No Spacing"/>
    <w:uiPriority w:val="1"/>
    <w:qFormat/>
    <w:rsid w:val="00FD7429"/>
    <w:pPr>
      <w:spacing w:after="0" w:line="240" w:lineRule="auto"/>
    </w:pPr>
    <w:rPr>
      <w:rFonts w:ascii="Calibri" w:eastAsia="Calibri" w:hAnsi="Calibri" w:cs="Times New Roman"/>
      <w:lang w:eastAsia="ru-RU"/>
    </w:rPr>
  </w:style>
  <w:style w:type="paragraph" w:styleId="a5">
    <w:name w:val="Balloon Text"/>
    <w:basedOn w:val="a"/>
    <w:link w:val="a6"/>
    <w:uiPriority w:val="99"/>
    <w:semiHidden/>
    <w:unhideWhenUsed/>
    <w:rsid w:val="009A2B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2BB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752951DEAB2ABBA5D4DEFB0DD51840F8DB5C762182D2102F7268862J5X5W" TargetMode="External"/><Relationship Id="rId3" Type="http://schemas.openxmlformats.org/officeDocument/2006/relationships/settings" Target="settings.xml"/><Relationship Id="rId7" Type="http://schemas.openxmlformats.org/officeDocument/2006/relationships/hyperlink" Target="consultantplus://offline/ref=956752951DEAB2ABBA5D4DEFB0DD51840F8DB5C762182D2102F7268862J5X5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56752951DEAB2ABBA5D53E2A6B10E810F82E3CF651D2E7756A87DD5355C2DB4F75730A7CA1CF42605FC9AJEXBW" TargetMode="External"/><Relationship Id="rId5" Type="http://schemas.openxmlformats.org/officeDocument/2006/relationships/hyperlink" Target="consultantplus://offline/ref=956752951DEAB2ABBA5D53E2A6B10E810F82E3CF631E2E745CA87DD5355C2DB4F75730A7CA1CF42605FC99JEX4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1783</Words>
  <Characters>10168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7</cp:revision>
  <cp:lastPrinted>2020-06-19T04:47:00Z</cp:lastPrinted>
  <dcterms:created xsi:type="dcterms:W3CDTF">2018-10-25T02:19:00Z</dcterms:created>
  <dcterms:modified xsi:type="dcterms:W3CDTF">2020-06-19T04:47:00Z</dcterms:modified>
</cp:coreProperties>
</file>